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D7" w:rsidRDefault="00022BD7" w:rsidP="00772A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Стандарты и правила деятельности </w:t>
      </w:r>
    </w:p>
    <w:p w:rsidR="00005977" w:rsidRDefault="00005977" w:rsidP="00772A35">
      <w:pPr>
        <w:spacing w:after="0" w:line="240" w:lineRule="auto"/>
        <w:jc w:val="center"/>
        <w:outlineLvl w:val="0"/>
        <w:rPr>
          <w:sz w:val="24"/>
          <w:szCs w:val="24"/>
        </w:rPr>
      </w:pPr>
    </w:p>
    <w:p w:rsidR="00022BD7" w:rsidRPr="006C09E5" w:rsidRDefault="00022BD7" w:rsidP="00022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E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5977">
        <w:rPr>
          <w:rFonts w:ascii="Times New Roman" w:hAnsi="Times New Roman" w:cs="Times New Roman"/>
          <w:b/>
          <w:sz w:val="24"/>
          <w:szCs w:val="24"/>
        </w:rPr>
        <w:t>Ведение</w:t>
      </w:r>
      <w:r w:rsidRPr="006C09E5">
        <w:rPr>
          <w:rFonts w:ascii="Times New Roman" w:hAnsi="Times New Roman" w:cs="Times New Roman"/>
          <w:b/>
          <w:sz w:val="24"/>
          <w:szCs w:val="24"/>
        </w:rPr>
        <w:t>.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932">
        <w:rPr>
          <w:rFonts w:ascii="Times New Roman" w:hAnsi="Times New Roman" w:cs="Times New Roman"/>
          <w:sz w:val="24"/>
          <w:szCs w:val="24"/>
        </w:rPr>
        <w:t>В соответствии с пунктом 1.1. статьи 161 Жилищного кодекса РФ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005977" w:rsidRPr="009B4934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4934">
        <w:rPr>
          <w:rFonts w:ascii="Times New Roman" w:hAnsi="Times New Roman" w:cs="Times New Roman"/>
          <w:sz w:val="24"/>
          <w:szCs w:val="24"/>
        </w:rPr>
        <w:t>1) соблюдение требований к надежности и безопасности многоквартирного дома;</w:t>
      </w:r>
    </w:p>
    <w:p w:rsidR="00005977" w:rsidRPr="009B4934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4934">
        <w:rPr>
          <w:rFonts w:ascii="Times New Roman" w:hAnsi="Times New Roman" w:cs="Times New Roman"/>
          <w:sz w:val="24"/>
          <w:szCs w:val="24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005977" w:rsidRPr="009B4934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4934">
        <w:rPr>
          <w:rFonts w:ascii="Times New Roman" w:hAnsi="Times New Roman" w:cs="Times New Roman"/>
          <w:sz w:val="24"/>
          <w:szCs w:val="24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005977" w:rsidRPr="009B4934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4934">
        <w:rPr>
          <w:rFonts w:ascii="Times New Roman" w:hAnsi="Times New Roman" w:cs="Times New Roman"/>
          <w:sz w:val="24"/>
          <w:szCs w:val="24"/>
        </w:rPr>
        <w:t>4) соблюдение прав и законных интересов собственников помещений в многоквартирном доме, а также иных лиц;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4934">
        <w:rPr>
          <w:rFonts w:ascii="Times New Roman" w:hAnsi="Times New Roman" w:cs="Times New Roman"/>
          <w:sz w:val="24"/>
          <w:szCs w:val="24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932">
        <w:rPr>
          <w:rFonts w:ascii="Times New Roman" w:hAnsi="Times New Roman" w:cs="Times New Roman"/>
          <w:sz w:val="24"/>
          <w:szCs w:val="24"/>
        </w:rPr>
        <w:t>«Правила пользования газом в части обеспечения безопасности при использовании и содержании внутридомового (далее по тексту - ВДГО) и внутриквартирного газового оборудования (далее по тексту - ВКГО) при предоставлении коммунальной услуги по газоснабжению», утвержденные Постановлением Правительства РФ от 14.05.2014 № 410 (далее – Правила № 410) дают определения: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089">
        <w:rPr>
          <w:rFonts w:ascii="Times New Roman" w:hAnsi="Times New Roman" w:cs="Times New Roman"/>
          <w:sz w:val="24"/>
          <w:szCs w:val="24"/>
        </w:rPr>
        <w:t>"внутридомовое газовое оборудование"</w:t>
      </w:r>
      <w:r w:rsidRPr="00B33932">
        <w:rPr>
          <w:rFonts w:ascii="Times New Roman" w:hAnsi="Times New Roman" w:cs="Times New Roman"/>
          <w:sz w:val="24"/>
          <w:szCs w:val="24"/>
        </w:rPr>
        <w:t xml:space="preserve"> </w:t>
      </w:r>
      <w:r w:rsidRPr="009B4934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r w:rsidRPr="00B33932">
        <w:rPr>
          <w:rFonts w:ascii="Times New Roman" w:hAnsi="Times New Roman" w:cs="Times New Roman"/>
          <w:sz w:val="24"/>
          <w:szCs w:val="24"/>
        </w:rPr>
        <w:t>–</w:t>
      </w:r>
      <w:r w:rsidRPr="009B4934">
        <w:rPr>
          <w:rFonts w:ascii="Times New Roman" w:hAnsi="Times New Roman" w:cs="Times New Roman"/>
          <w:sz w:val="24"/>
          <w:szCs w:val="24"/>
        </w:rPr>
        <w:t xml:space="preserve">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</w:t>
      </w:r>
      <w:r w:rsidRPr="00B33932">
        <w:rPr>
          <w:rFonts w:ascii="Times New Roman" w:hAnsi="Times New Roman" w:cs="Times New Roman"/>
          <w:sz w:val="24"/>
          <w:szCs w:val="24"/>
        </w:rPr>
        <w:t>;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089">
        <w:rPr>
          <w:rFonts w:ascii="Times New Roman" w:hAnsi="Times New Roman" w:cs="Times New Roman"/>
          <w:sz w:val="24"/>
          <w:szCs w:val="24"/>
        </w:rPr>
        <w:t>"внутридомовое газовое оборудование"</w:t>
      </w:r>
      <w:r w:rsidRPr="00B33932">
        <w:rPr>
          <w:rFonts w:ascii="Times New Roman" w:hAnsi="Times New Roman" w:cs="Times New Roman"/>
          <w:sz w:val="24"/>
          <w:szCs w:val="24"/>
        </w:rPr>
        <w:t xml:space="preserve"> </w:t>
      </w:r>
      <w:r w:rsidRPr="009B4934">
        <w:rPr>
          <w:rFonts w:ascii="Times New Roman" w:hAnsi="Times New Roman" w:cs="Times New Roman"/>
          <w:sz w:val="24"/>
          <w:szCs w:val="24"/>
        </w:rPr>
        <w:t xml:space="preserve">в домовладениях </w:t>
      </w:r>
      <w:r w:rsidRPr="00B33932">
        <w:rPr>
          <w:rFonts w:ascii="Times New Roman" w:hAnsi="Times New Roman" w:cs="Times New Roman"/>
          <w:sz w:val="24"/>
          <w:szCs w:val="24"/>
        </w:rPr>
        <w:t>–</w:t>
      </w:r>
      <w:r w:rsidRPr="009B4934">
        <w:rPr>
          <w:rFonts w:ascii="Times New Roman" w:hAnsi="Times New Roman" w:cs="Times New Roman"/>
          <w:sz w:val="24"/>
          <w:szCs w:val="24"/>
        </w:rPr>
        <w:t xml:space="preserve"> находящиеся</w:t>
      </w:r>
      <w:r w:rsidRPr="00B33932">
        <w:rPr>
          <w:rFonts w:ascii="Times New Roman" w:hAnsi="Times New Roman" w:cs="Times New Roman"/>
          <w:sz w:val="24"/>
          <w:szCs w:val="24"/>
        </w:rPr>
        <w:t xml:space="preserve"> </w:t>
      </w:r>
      <w:r w:rsidRPr="009B4934">
        <w:rPr>
          <w:rFonts w:ascii="Times New Roman" w:hAnsi="Times New Roman" w:cs="Times New Roman"/>
          <w:sz w:val="24"/>
          <w:szCs w:val="24"/>
        </w:rPr>
        <w:t>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</w:t>
      </w:r>
      <w:r w:rsidRPr="00B33932">
        <w:rPr>
          <w:rFonts w:ascii="Times New Roman" w:hAnsi="Times New Roman" w:cs="Times New Roman"/>
          <w:sz w:val="24"/>
          <w:szCs w:val="24"/>
        </w:rPr>
        <w:t xml:space="preserve"> помещений и приборы учета газа;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089">
        <w:rPr>
          <w:rFonts w:ascii="Times New Roman" w:hAnsi="Times New Roman" w:cs="Times New Roman"/>
          <w:sz w:val="24"/>
          <w:szCs w:val="24"/>
        </w:rPr>
        <w:lastRenderedPageBreak/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005977" w:rsidRPr="00437089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089">
        <w:rPr>
          <w:rFonts w:ascii="Times New Roman" w:hAnsi="Times New Roman" w:cs="Times New Roman"/>
          <w:sz w:val="24"/>
          <w:szCs w:val="24"/>
        </w:rP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932">
        <w:rPr>
          <w:rFonts w:ascii="Times New Roman" w:hAnsi="Times New Roman" w:cs="Times New Roman"/>
          <w:sz w:val="24"/>
          <w:szCs w:val="24"/>
        </w:rPr>
        <w:t>Пункт 4 Правил 410 предусматривает что,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005977" w:rsidRPr="00437089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089">
        <w:rPr>
          <w:rFonts w:ascii="Times New Roman" w:hAnsi="Times New Roman" w:cs="Times New Roman"/>
          <w:sz w:val="24"/>
          <w:szCs w:val="24"/>
        </w:rPr>
        <w:t>а) техническое обслуживание и ремонт внутридомового и (или) внутриквартирного газового оборудования;</w:t>
      </w:r>
    </w:p>
    <w:p w:rsidR="00005977" w:rsidRPr="00437089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089">
        <w:rPr>
          <w:rFonts w:ascii="Times New Roman" w:hAnsi="Times New Roman" w:cs="Times New Roman"/>
          <w:sz w:val="24"/>
          <w:szCs w:val="24"/>
        </w:rPr>
        <w:t>б) аварийно-диспетчерское обеспечение;</w:t>
      </w:r>
    </w:p>
    <w:p w:rsidR="00005977" w:rsidRPr="00437089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089">
        <w:rPr>
          <w:rFonts w:ascii="Times New Roman" w:hAnsi="Times New Roman" w:cs="Times New Roman"/>
          <w:sz w:val="24"/>
          <w:szCs w:val="24"/>
        </w:rPr>
        <w:t>в) техническое диагностирование внутридомового и (или) внутриквартирного газового оборудования;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089">
        <w:rPr>
          <w:rFonts w:ascii="Times New Roman" w:hAnsi="Times New Roman" w:cs="Times New Roman"/>
          <w:sz w:val="24"/>
          <w:szCs w:val="24"/>
        </w:rPr>
        <w:t>г) замена оборудования.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932">
        <w:rPr>
          <w:rFonts w:ascii="Times New Roman" w:hAnsi="Times New Roman" w:cs="Times New Roman"/>
          <w:sz w:val="24"/>
          <w:szCs w:val="24"/>
        </w:rPr>
        <w:t xml:space="preserve">Работы по техническому диагностированию внутридомового газового оборудования, срок эксплуатации которого истек, производятся с целью определения технического состояния внутридомового газового оборудования либо его составных частей, поиска и определения неисправностей указанного оборудования, а также определения возможности его дальнейшего использования (абзац 1 пункта 8 Правил 410). 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932">
        <w:rPr>
          <w:rFonts w:ascii="Times New Roman" w:hAnsi="Times New Roman" w:cs="Times New Roman"/>
          <w:sz w:val="24"/>
          <w:szCs w:val="24"/>
        </w:rPr>
        <w:t>Таким образом, работы по техническому диагностированию ВДГО и (или) ВКГО, сроки эксплуатации которого истекли, обязательны и являются частью мероприятий, направленных на обеспечение безопасности при предоставлении коммунальной услуги газоснабжения.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932">
        <w:rPr>
          <w:rFonts w:ascii="Times New Roman" w:hAnsi="Times New Roman" w:cs="Times New Roman"/>
          <w:sz w:val="24"/>
          <w:szCs w:val="24"/>
        </w:rPr>
        <w:t>Абзац 3 пункта 8 Правил 410 определяет субъектный состав возмездного договора о техническом диагностировании. С одной стороны (Исполнитель) это организация, отвечающая требованиям раздела IX Правил 410. Заказчиками по договору о техническом диагностировании могут выступать 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 либо, при заключении договора на ВКГО, собственники (пользователи, наниматели) помещений, в которых размещено такое оборудование.</w:t>
      </w:r>
    </w:p>
    <w:p w:rsidR="00005977" w:rsidRPr="00B33932" w:rsidRDefault="00005977" w:rsidP="000059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3932">
        <w:rPr>
          <w:rFonts w:ascii="Times New Roman" w:hAnsi="Times New Roman" w:cs="Times New Roman"/>
          <w:sz w:val="24"/>
          <w:szCs w:val="24"/>
        </w:rPr>
        <w:t>Пунктом 9 Правил 410 предусматривается выполнение работ по техническому диагностированию ВДГО и (или) ВКГО специализированной организацией или иной организацией, которые соответствуют требованиям раздела IX Правил 410.</w:t>
      </w:r>
    </w:p>
    <w:p w:rsidR="00022BD7" w:rsidRDefault="00022BD7" w:rsidP="00022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BD7" w:rsidRPr="006C09E5" w:rsidRDefault="00022BD7" w:rsidP="00022B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E5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005977">
        <w:rPr>
          <w:rFonts w:ascii="Times New Roman" w:hAnsi="Times New Roman" w:cs="Times New Roman"/>
          <w:b/>
          <w:sz w:val="24"/>
          <w:szCs w:val="24"/>
        </w:rPr>
        <w:t>организациям, выполняющим работы по техническому диагностированию ВДГО и (или) ВГКО</w:t>
      </w:r>
      <w:r w:rsidRPr="006C09E5">
        <w:rPr>
          <w:rFonts w:ascii="Times New Roman" w:hAnsi="Times New Roman" w:cs="Times New Roman"/>
          <w:b/>
          <w:sz w:val="24"/>
          <w:szCs w:val="24"/>
        </w:rPr>
        <w:t>.</w:t>
      </w:r>
    </w:p>
    <w:p w:rsidR="00005977" w:rsidRDefault="00005977" w:rsidP="00B36D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06BD" w:rsidRDefault="00C006BD" w:rsidP="00B36D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Требования к сотрудникам </w:t>
      </w:r>
      <w:r w:rsidRPr="00C006BD">
        <w:rPr>
          <w:rFonts w:ascii="Times New Roman" w:hAnsi="Times New Roman" w:cs="Times New Roman"/>
          <w:sz w:val="24"/>
          <w:szCs w:val="24"/>
        </w:rPr>
        <w:t>организаций, выполняющих работы по техническому диагностированию ВДГО и (или) ВГКО.</w:t>
      </w:r>
    </w:p>
    <w:p w:rsidR="00005977" w:rsidRDefault="00005977" w:rsidP="00B36D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05977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Правил 410 предусматривает следующие требования к </w:t>
      </w:r>
      <w:r w:rsidRPr="00005977">
        <w:rPr>
          <w:rFonts w:ascii="Times New Roman" w:hAnsi="Times New Roman" w:cs="Times New Roman"/>
          <w:sz w:val="24"/>
          <w:szCs w:val="24"/>
        </w:rPr>
        <w:t>организациям, выполняющим работы по техническому диагностированию ВДГО и (или) ВГКО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5977" w:rsidRDefault="00005977" w:rsidP="000059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77">
        <w:rPr>
          <w:rFonts w:ascii="Times New Roman" w:hAnsi="Times New Roman" w:cs="Times New Roman"/>
          <w:sz w:val="24"/>
          <w:szCs w:val="24"/>
        </w:rPr>
        <w:lastRenderedPageBreak/>
        <w:t>наличие штата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</w:t>
      </w:r>
      <w:r>
        <w:rPr>
          <w:rFonts w:ascii="Times New Roman" w:hAnsi="Times New Roman" w:cs="Times New Roman"/>
          <w:sz w:val="24"/>
          <w:szCs w:val="24"/>
        </w:rPr>
        <w:t xml:space="preserve"> (пункт 91). Для аттестованных сотрудников организации должны быть разработаны и утверждены </w:t>
      </w:r>
      <w:r w:rsidRPr="00005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инструкции, устанавливающие обязанности, права и ответственность аттестов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 сотрудников, </w:t>
      </w:r>
      <w:r w:rsidRPr="00005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92)</w:t>
      </w:r>
      <w:r w:rsidRPr="00005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977" w:rsidRDefault="00005977" w:rsidP="00E5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по вопросам выполнения газоопасных работ выдаётся на 5 лет, по истечении указанного срока, сотрудник должен пройти подготовку </w:t>
      </w:r>
      <w:r w:rsidRPr="00005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переаттестацией.</w:t>
      </w:r>
    </w:p>
    <w:p w:rsidR="00E5377C" w:rsidRDefault="00E5377C" w:rsidP="00E537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77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проведения технического диагностирования внутридомового и внутриквартирного газового оборудования»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пункта 4 Правил № 410 Приказом Ростехнадзора № 613 от 17.12.2013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5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№ 613) раскрывают, предусмотренное пунктом 91 Правил 410 наличие штата квалифицированных сотрудников, имеющих профильное образование. </w:t>
      </w:r>
    </w:p>
    <w:p w:rsidR="00E5377C" w:rsidRDefault="00E5377C" w:rsidP="00E537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соответствии с пунктом 10 Правил 613</w:t>
      </w:r>
      <w:r w:rsidRPr="00E5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 определение неисправностей внутридомового и (или) внутриквартирного газового оборудования осуществляется с применением методов неразрушающего контроля.</w:t>
      </w:r>
    </w:p>
    <w:p w:rsidR="00BD210D" w:rsidRPr="00BD210D" w:rsidRDefault="00BD210D" w:rsidP="00BD210D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</w:rPr>
      </w:pPr>
      <w:r w:rsidRPr="00BD210D">
        <w:rPr>
          <w:rFonts w:ascii="Times New Roman" w:eastAsia="Times New Roman" w:hAnsi="Times New Roman" w:cs="Times New Roman"/>
          <w:b w:val="0"/>
          <w:bCs w:val="0"/>
        </w:rPr>
        <w:t xml:space="preserve">Приложением 1 к Правилам 613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установлен </w:t>
      </w:r>
      <w:r w:rsidRPr="00BD210D">
        <w:rPr>
          <w:rFonts w:ascii="Times New Roman" w:eastAsia="Times New Roman" w:hAnsi="Times New Roman" w:cs="Times New Roman"/>
          <w:b w:val="0"/>
          <w:bCs w:val="0"/>
        </w:rPr>
        <w:t>перечень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BD210D">
        <w:rPr>
          <w:rFonts w:ascii="Times New Roman" w:eastAsia="Times New Roman" w:hAnsi="Times New Roman" w:cs="Times New Roman"/>
          <w:b w:val="0"/>
          <w:bCs w:val="0"/>
        </w:rPr>
        <w:t>параметров технического состояния, методы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BD210D">
        <w:rPr>
          <w:rFonts w:ascii="Times New Roman" w:eastAsia="Times New Roman" w:hAnsi="Times New Roman" w:cs="Times New Roman"/>
          <w:b w:val="0"/>
          <w:bCs w:val="0"/>
        </w:rPr>
        <w:t>контроля и выявляемые при техническом диагностировании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BD210D">
        <w:rPr>
          <w:rFonts w:ascii="Times New Roman" w:eastAsia="Times New Roman" w:hAnsi="Times New Roman" w:cs="Times New Roman"/>
          <w:b w:val="0"/>
          <w:bCs w:val="0"/>
        </w:rPr>
        <w:t>неисправности на конкретные объекты внутридомового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BD210D">
        <w:rPr>
          <w:rFonts w:ascii="Times New Roman" w:eastAsia="Times New Roman" w:hAnsi="Times New Roman" w:cs="Times New Roman"/>
          <w:b w:val="0"/>
        </w:rPr>
        <w:t>и (или) внутриквартирного газового оборудования</w:t>
      </w:r>
      <w:r>
        <w:rPr>
          <w:rFonts w:ascii="Times New Roman" w:eastAsia="Times New Roman" w:hAnsi="Times New Roman" w:cs="Times New Roman"/>
          <w:b w:val="0"/>
        </w:rPr>
        <w:t>.</w:t>
      </w:r>
    </w:p>
    <w:p w:rsidR="00B33932" w:rsidRPr="008F5FC3" w:rsidRDefault="00B33932" w:rsidP="00B3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выше Приложением установлены виды неразрушающего контроля, используемые при проведении работ по техническому диагностированию ВДГО,</w:t>
      </w:r>
      <w:r w:rsidRPr="00B3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</w:t>
      </w:r>
    </w:p>
    <w:p w:rsidR="00B33932" w:rsidRPr="008F5FC3" w:rsidRDefault="00B33932" w:rsidP="00B339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ультразвуковой дефектоскопии (п.2.4, п.3.5 Приложения 1 к Правилам Приказа № 613),</w:t>
      </w:r>
    </w:p>
    <w:p w:rsidR="00B33932" w:rsidRPr="008F5FC3" w:rsidRDefault="00B33932" w:rsidP="00B339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ультразвуковой толщинометрии (п.4.2, п.5.3 Приложения 1 к Правилам Приказа № 613); </w:t>
      </w:r>
    </w:p>
    <w:p w:rsidR="00B33932" w:rsidRPr="008F5FC3" w:rsidRDefault="00B33932" w:rsidP="00B339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магнитной памяти металла (п. 2.4 п. 2.5, п.3.6 Приложения 1 к Правилам Приказа № 613);</w:t>
      </w:r>
    </w:p>
    <w:p w:rsidR="00B33932" w:rsidRPr="008F5FC3" w:rsidRDefault="00B33932" w:rsidP="00B339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электрическому методу (п. 2.8 Приложения 1 к Правилам Приказа № 613); </w:t>
      </w:r>
    </w:p>
    <w:p w:rsidR="00B33932" w:rsidRDefault="00B33932" w:rsidP="00B339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визуальному и измерительному методу (п. 2.2, п. 2.3, п. 2.4, п. 2.6, п. 2.7, п.3.3, п.3.4, п.3.5 Приложения 1 к Правилам Приказа № 613).</w:t>
      </w:r>
    </w:p>
    <w:p w:rsidR="00E5377C" w:rsidRDefault="008F5FC3" w:rsidP="00B3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д</w:t>
      </w:r>
      <w:r w:rsidR="00E5377C" w:rsidRPr="00B61F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проведения контроля оборудования, материалов и сварных соединений неразрушающими методами</w:t>
      </w:r>
      <w:r w:rsidR="00B339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377C" w:rsidRPr="00B6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необходимо иметь в своем штате специалистов неразрушающего контроля</w:t>
      </w:r>
      <w:r w:rsidR="00B3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квалификацией</w:t>
      </w:r>
      <w:r w:rsidR="00E5377C" w:rsidRPr="00B6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второго уровня</w:t>
      </w:r>
      <w:r w:rsidR="00B61F95" w:rsidRPr="00B6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(требования к специалистам неразрушающего контроля II уровня установлены пунктом 3.3. </w:t>
      </w:r>
      <w:r w:rsidR="00B6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1F95" w:rsidRPr="00B6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аттестации персонала в области неразрушающего контроля ПБ 03-440-02, утвержденных постановлением Госгортехнадзора России от 23 января 2002 г. </w:t>
      </w:r>
      <w:r w:rsidR="00B339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1F95" w:rsidRPr="00B6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E5377C" w:rsidRP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обученных по всем видам (методам) неразрушающего контроля, указанных в Правилах 613, </w:t>
      </w:r>
    </w:p>
    <w:p w:rsidR="00BD210D" w:rsidRDefault="00BD210D" w:rsidP="008F5F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если в штате организации один специалист, он должен быть обучен и аттестован по всем методам неразрушающего контроля.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нормой, определяющей требования к квалификации и сертификации для специалистов неразрушающего контроля, установлены ГОСТ Р 54795-2011/ISO/DIS 9712 «Контроль неразрушающий. Квалификация и сертификация персонала». Согласно данного ГОСТа квалификация специалистов неразрушающего контроля присваивается независимой уполномоченной квалификационной организацией по результатам принятия специального и практического экзаменов, при этом кандидат должен продемонстрировать соответствие минимальным требованиям в области зрения и подготовки, а до сертификации должен выполнить требования, касающиеся производственного опыта. Единственной </w:t>
      </w:r>
      <w:r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нормой, удовлетворяющей требованиям ГОСТа и действующей на территории Российской Федерации, являются «Правила аттестации персонала в области неразрушающего контроля» ПБ 03-440-02, утвержденные постановлением Госгортехнадзора России от 23.01.2002 № 3, которые устанавливают порядок аттестации персонала, выполняющего неразрушающий контроль технических устройств, зданий и сооружений.</w:t>
      </w:r>
    </w:p>
    <w:p w:rsidR="00C006BD" w:rsidRDefault="00C006BD" w:rsidP="00C006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нормативно-правовых актов, кроме указанного ГОСТа и ПБ 03-440-02, устанавливающих требования к квалификации и аттестации специалистов неразрушающего контроля, не существует.</w:t>
      </w:r>
    </w:p>
    <w:p w:rsidR="00D364D3" w:rsidRDefault="00D364D3" w:rsidP="00C006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пневматических испытаний газопровода необходимо иметь в штате не менее 2-х слесарей по эксплуатации и ремонту газового оборудования не ниже 3 разряда, имеющих допуск к проведению газоопасных работ (для пневматических испытаний) (п. 3.2 Приложения 1 к Правилам Приказа № 613, п. 5.3.2, п. 5.3.7 ГОСТ Р 54983-2012, раздел 6 ПБ 12-368-00).</w:t>
      </w:r>
    </w:p>
    <w:p w:rsidR="00B33932" w:rsidRDefault="00B33932" w:rsidP="008F5F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проведении газоопасных работ необходимо учитывать требования «</w:t>
      </w:r>
      <w:r w:rsidRPr="00B33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ведения газоопасных, огневых и ремонтных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39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Федеральной службы по экологическому, технологическому и атомному надзору от 20 ноября 2017 г. № 485,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</w:t>
      </w:r>
      <w:r w:rsidRPr="00B3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требования к организации и порядку безопасного ведения газоопасных, огневых и ремонтных работ. Газоопасные работы следует выполнять бригадой исполнителей в составе не менее двух человек (п. 2.4.3 Правил).</w:t>
      </w:r>
    </w:p>
    <w:p w:rsidR="00C006BD" w:rsidRDefault="00C006BD" w:rsidP="00C006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BD" w:rsidRDefault="00C006BD" w:rsidP="008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00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техническому оснащению </w:t>
      </w:r>
      <w:r w:rsidRPr="00C006BD">
        <w:rPr>
          <w:rFonts w:ascii="Times New Roman" w:hAnsi="Times New Roman" w:cs="Times New Roman"/>
          <w:sz w:val="24"/>
          <w:szCs w:val="24"/>
        </w:rPr>
        <w:t>организаций, выполняющих работы по техническому диагностированию ВДГО и (или) ВГКО.</w:t>
      </w:r>
    </w:p>
    <w:p w:rsidR="00C006BD" w:rsidRDefault="00C006BD" w:rsidP="00C006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6BD">
        <w:rPr>
          <w:rFonts w:ascii="Times New Roman" w:hAnsi="Times New Roman" w:cs="Times New Roman"/>
          <w:sz w:val="24"/>
          <w:szCs w:val="24"/>
        </w:rPr>
        <w:t xml:space="preserve">В соответствии с пунктом 95 Правил 410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06BD">
        <w:rPr>
          <w:rFonts w:ascii="Times New Roman" w:hAnsi="Times New Roman" w:cs="Times New Roman"/>
          <w:sz w:val="24"/>
          <w:szCs w:val="24"/>
        </w:rPr>
        <w:t>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C006BD" w:rsidRDefault="00C006BD" w:rsidP="00C006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перечня работ, предусмотренного Правилами 613, д</w:t>
      </w:r>
      <w:r w:rsidRPr="00C006BD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качественного </w:t>
      </w:r>
      <w:r w:rsidRPr="00C006BD">
        <w:rPr>
          <w:rFonts w:ascii="Times New Roman" w:hAnsi="Times New Roman" w:cs="Times New Roman"/>
          <w:sz w:val="24"/>
          <w:szCs w:val="24"/>
        </w:rPr>
        <w:t>проведения работ по техническому диагностированию ВДГО методами неразрушающего контроля организация должна быть оснащена следующими приборами и оборудованием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06B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C006BD">
        <w:rPr>
          <w:rFonts w:ascii="Times New Roman" w:hAnsi="Times New Roman" w:cs="Times New Roman"/>
          <w:sz w:val="24"/>
          <w:szCs w:val="24"/>
        </w:rPr>
        <w:t>азоиндикаторы;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DA24C8">
        <w:rPr>
          <w:rFonts w:ascii="Times New Roman" w:hAnsi="Times New Roman" w:cs="Times New Roman"/>
          <w:sz w:val="24"/>
          <w:szCs w:val="24"/>
        </w:rPr>
        <w:t>оздушны</w:t>
      </w:r>
      <w:r w:rsidR="00DA24C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006BD">
        <w:rPr>
          <w:rFonts w:ascii="Times New Roman" w:hAnsi="Times New Roman" w:cs="Times New Roman"/>
          <w:sz w:val="24"/>
          <w:szCs w:val="24"/>
        </w:rPr>
        <w:t xml:space="preserve"> компрессоры;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</w:t>
      </w:r>
      <w:r w:rsidRPr="00C006BD">
        <w:rPr>
          <w:rFonts w:ascii="Times New Roman" w:hAnsi="Times New Roman" w:cs="Times New Roman"/>
          <w:sz w:val="24"/>
          <w:szCs w:val="24"/>
        </w:rPr>
        <w:t>анометры;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</w:t>
      </w:r>
      <w:r w:rsidRPr="00C006BD">
        <w:rPr>
          <w:rFonts w:ascii="Times New Roman" w:hAnsi="Times New Roman" w:cs="Times New Roman"/>
          <w:sz w:val="24"/>
          <w:szCs w:val="24"/>
        </w:rPr>
        <w:t>льтразвуковые толщиномеры;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</w:t>
      </w:r>
      <w:r w:rsidR="00DA24C8">
        <w:rPr>
          <w:rFonts w:ascii="Times New Roman" w:hAnsi="Times New Roman" w:cs="Times New Roman"/>
          <w:sz w:val="24"/>
          <w:szCs w:val="24"/>
        </w:rPr>
        <w:t>ифференциальныt</w:t>
      </w:r>
      <w:r w:rsidRPr="00C006BD">
        <w:rPr>
          <w:rFonts w:ascii="Times New Roman" w:hAnsi="Times New Roman" w:cs="Times New Roman"/>
          <w:sz w:val="24"/>
          <w:szCs w:val="24"/>
        </w:rPr>
        <w:t xml:space="preserve"> манометры;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</w:t>
      </w:r>
      <w:r w:rsidRPr="00C006BD">
        <w:rPr>
          <w:rFonts w:ascii="Times New Roman" w:hAnsi="Times New Roman" w:cs="Times New Roman"/>
          <w:sz w:val="24"/>
          <w:szCs w:val="24"/>
        </w:rPr>
        <w:t>немометр</w:t>
      </w:r>
      <w:r w:rsidR="00DA24C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06BD">
        <w:rPr>
          <w:rFonts w:ascii="Times New Roman" w:hAnsi="Times New Roman" w:cs="Times New Roman"/>
          <w:sz w:val="24"/>
          <w:szCs w:val="24"/>
        </w:rPr>
        <w:t>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06BD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6BD">
        <w:rPr>
          <w:rFonts w:ascii="Times New Roman" w:hAnsi="Times New Roman" w:cs="Times New Roman"/>
          <w:sz w:val="24"/>
          <w:szCs w:val="24"/>
        </w:rPr>
        <w:t>УЗК дефектоскопы</w:t>
      </w:r>
      <w:r w:rsidR="00DA24C8" w:rsidRPr="00DA24C8">
        <w:rPr>
          <w:rFonts w:ascii="Times New Roman" w:hAnsi="Times New Roman" w:cs="Times New Roman"/>
          <w:sz w:val="24"/>
          <w:szCs w:val="24"/>
        </w:rPr>
        <w:t xml:space="preserve"> </w:t>
      </w:r>
      <w:r w:rsidR="00DA24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24C8" w:rsidRPr="00DA24C8">
        <w:rPr>
          <w:rFonts w:ascii="Times New Roman" w:hAnsi="Times New Roman" w:cs="Times New Roman"/>
          <w:sz w:val="24"/>
          <w:szCs w:val="24"/>
        </w:rPr>
        <w:t xml:space="preserve"> </w:t>
      </w:r>
      <w:r w:rsidR="00DA24C8">
        <w:rPr>
          <w:rFonts w:ascii="Times New Roman" w:hAnsi="Times New Roman" w:cs="Times New Roman"/>
          <w:sz w:val="24"/>
          <w:szCs w:val="24"/>
        </w:rPr>
        <w:t>притертыми под каждый диаметр трубы датчиками отдельно для контроля сварных швов и отдельно для контроля методом «поверхностных волн»</w:t>
      </w:r>
      <w:r w:rsidRPr="00C006BD">
        <w:rPr>
          <w:rFonts w:ascii="Times New Roman" w:hAnsi="Times New Roman" w:cs="Times New Roman"/>
          <w:sz w:val="24"/>
          <w:szCs w:val="24"/>
        </w:rPr>
        <w:t>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</w:t>
      </w:r>
      <w:r w:rsidRPr="00C006BD">
        <w:rPr>
          <w:rFonts w:ascii="Times New Roman" w:hAnsi="Times New Roman" w:cs="Times New Roman"/>
          <w:sz w:val="24"/>
          <w:szCs w:val="24"/>
        </w:rPr>
        <w:t xml:space="preserve">лагомеры; 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м</w:t>
      </w:r>
      <w:r w:rsidRPr="00C006BD">
        <w:rPr>
          <w:rFonts w:ascii="Times New Roman" w:hAnsi="Times New Roman" w:cs="Times New Roman"/>
          <w:sz w:val="24"/>
          <w:szCs w:val="24"/>
        </w:rPr>
        <w:t>ультиметры;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э</w:t>
      </w:r>
      <w:r w:rsidRPr="00C006BD">
        <w:rPr>
          <w:rFonts w:ascii="Times New Roman" w:hAnsi="Times New Roman" w:cs="Times New Roman"/>
          <w:sz w:val="24"/>
          <w:szCs w:val="24"/>
        </w:rPr>
        <w:t>лектроды сравнения;</w:t>
      </w:r>
    </w:p>
    <w:p w:rsidR="00C006BD" w:rsidRPr="00C006BD" w:rsidRDefault="00C006BD" w:rsidP="00C00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</w:t>
      </w:r>
      <w:r w:rsidRPr="00C006BD">
        <w:rPr>
          <w:rFonts w:ascii="Times New Roman" w:hAnsi="Times New Roman" w:cs="Times New Roman"/>
          <w:sz w:val="24"/>
          <w:szCs w:val="24"/>
        </w:rPr>
        <w:t xml:space="preserve">омплекты ВИК; </w:t>
      </w:r>
    </w:p>
    <w:p w:rsidR="00C006BD" w:rsidRDefault="00C006BD" w:rsidP="00C006BD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</w:t>
      </w:r>
      <w:r w:rsidRPr="00C006BD">
        <w:rPr>
          <w:rFonts w:ascii="Times New Roman" w:hAnsi="Times New Roman" w:cs="Times New Roman"/>
          <w:sz w:val="24"/>
          <w:szCs w:val="24"/>
        </w:rPr>
        <w:t>зм</w:t>
      </w:r>
      <w:r>
        <w:rPr>
          <w:rFonts w:ascii="Times New Roman" w:hAnsi="Times New Roman" w:cs="Times New Roman"/>
          <w:sz w:val="24"/>
          <w:szCs w:val="24"/>
        </w:rPr>
        <w:t>ерители концентрации напряжений</w:t>
      </w:r>
      <w:r w:rsidR="00DA24C8">
        <w:rPr>
          <w:rFonts w:ascii="Times New Roman" w:hAnsi="Times New Roman" w:cs="Times New Roman"/>
          <w:sz w:val="24"/>
          <w:szCs w:val="24"/>
        </w:rPr>
        <w:t xml:space="preserve"> с соответственными датчиками;</w:t>
      </w:r>
    </w:p>
    <w:p w:rsidR="00DA24C8" w:rsidRDefault="00DA24C8" w:rsidP="00C006BD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стандартные образцы предприятия.</w:t>
      </w:r>
    </w:p>
    <w:p w:rsidR="00A46E1C" w:rsidRDefault="00A46E1C" w:rsidP="00C006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неразрушающего контроля</w:t>
      </w: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относящиеся к средствам измерения (дефектоскопы, преобразователи, толщиномеры, стандартные образцы и т.п.), должны быть поверены, калиброваны или аттестованы в установленном порядке. </w:t>
      </w:r>
    </w:p>
    <w:p w:rsidR="00C006BD" w:rsidRPr="00C006BD" w:rsidRDefault="00A46E1C" w:rsidP="00C006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6BD"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410</w:t>
      </w:r>
      <w:r w:rsidR="00C006BD"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C006BD" w:rsidRDefault="00C006BD" w:rsidP="00C006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1C" w:rsidRPr="00A46E1C" w:rsidRDefault="00A46E1C" w:rsidP="00A46E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регистрации результатов контроля</w:t>
      </w:r>
    </w:p>
    <w:p w:rsidR="00A46E1C" w:rsidRDefault="00A46E1C" w:rsidP="00A46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1C" w:rsidRDefault="00516D5C" w:rsidP="00A46E1C">
      <w:pPr>
        <w:pStyle w:val="ConsPlusNormal"/>
        <w:ind w:firstLine="540"/>
        <w:jc w:val="both"/>
      </w:pPr>
      <w:r>
        <w:t xml:space="preserve">3.1. </w:t>
      </w:r>
      <w:r w:rsidR="00A46E1C">
        <w:t>Пункт 14 Правил 613 предусматривает, что комплекс работ по техническому диагностированию внутридомового и (или) внутриквартирного газового оборудования должен включать:</w:t>
      </w:r>
    </w:p>
    <w:p w:rsidR="00A46E1C" w:rsidRDefault="00A46E1C" w:rsidP="00A46E1C">
      <w:pPr>
        <w:pStyle w:val="ConsPlusNormal"/>
        <w:ind w:firstLine="540"/>
        <w:jc w:val="both"/>
      </w:pPr>
      <w:r>
        <w:t>анализ технической документации;</w:t>
      </w:r>
    </w:p>
    <w:p w:rsidR="00A46E1C" w:rsidRDefault="00A46E1C" w:rsidP="00A46E1C">
      <w:pPr>
        <w:pStyle w:val="ConsPlusNormal"/>
        <w:ind w:firstLine="540"/>
        <w:jc w:val="both"/>
      </w:pPr>
      <w:r>
        <w:t>определение условий эксплуатации и параметров технического состояния, поиск и определение неисправностей;</w:t>
      </w:r>
    </w:p>
    <w:p w:rsidR="00A46E1C" w:rsidRDefault="00A46E1C" w:rsidP="00A46E1C">
      <w:pPr>
        <w:pStyle w:val="ConsPlusNormal"/>
        <w:ind w:firstLine="540"/>
        <w:jc w:val="both"/>
      </w:pPr>
      <w:r>
        <w:t>анализ результатов технического диагностирования и определение возможности дальнейшего использования;</w:t>
      </w:r>
    </w:p>
    <w:p w:rsidR="00A46E1C" w:rsidRDefault="00A46E1C" w:rsidP="00A46E1C">
      <w:pPr>
        <w:pStyle w:val="ConsPlusNormal"/>
        <w:ind w:firstLine="540"/>
        <w:jc w:val="both"/>
      </w:pPr>
      <w:r>
        <w:t>выработку рекомендаций по устранению неисправностей (дефектов и повреждений), улучшению условий эксплуатации;</w:t>
      </w:r>
    </w:p>
    <w:p w:rsidR="00A46E1C" w:rsidRDefault="00A46E1C" w:rsidP="00A46E1C">
      <w:pPr>
        <w:pStyle w:val="ConsPlusNormal"/>
        <w:ind w:firstLine="540"/>
        <w:jc w:val="both"/>
      </w:pPr>
      <w:r>
        <w:t>оформление результатов.</w:t>
      </w:r>
    </w:p>
    <w:p w:rsidR="008A2815" w:rsidRDefault="008A2815" w:rsidP="008A2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технической документации выполняется с целью </w:t>
      </w:r>
      <w:r w:rsidRPr="008A2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сбора, обобщения и изучения данных, которые характеризуют динамику изменения параметров технического состояния оборудования.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15 Правил 613.</w:t>
      </w:r>
    </w:p>
    <w:p w:rsidR="008A2815" w:rsidRDefault="00C27AB5" w:rsidP="008A2815">
      <w:pPr>
        <w:pStyle w:val="ConsPlusNormal"/>
        <w:ind w:firstLine="539"/>
        <w:jc w:val="both"/>
      </w:pPr>
      <w:r>
        <w:t>В соответствии с пунктом 16 Правил 613 а</w:t>
      </w:r>
      <w:r w:rsidR="008A2815">
        <w:t>нализ технической документации выполняется в объеме проектной, исполнительной и эксплуатационной документации и предусматривает получение следующей информации:</w:t>
      </w:r>
    </w:p>
    <w:p w:rsidR="008A2815" w:rsidRDefault="008A2815" w:rsidP="008A2815">
      <w:pPr>
        <w:pStyle w:val="ConsPlusNormal"/>
        <w:ind w:firstLine="539"/>
        <w:jc w:val="both"/>
      </w:pPr>
      <w:r>
        <w:t>дата ввода в эксплуатацию;</w:t>
      </w:r>
    </w:p>
    <w:p w:rsidR="008A2815" w:rsidRDefault="008A2815" w:rsidP="008A2815">
      <w:pPr>
        <w:pStyle w:val="ConsPlusNormal"/>
        <w:ind w:firstLine="539"/>
        <w:jc w:val="both"/>
      </w:pPr>
      <w:r>
        <w:t>технические характеристики;</w:t>
      </w:r>
    </w:p>
    <w:p w:rsidR="008A2815" w:rsidRDefault="008A2815" w:rsidP="008A2815">
      <w:pPr>
        <w:pStyle w:val="ConsPlusNormal"/>
        <w:ind w:firstLine="539"/>
        <w:jc w:val="both"/>
      </w:pPr>
      <w:r>
        <w:t>сведения о материалах, газоиспользующем оборудовании и технических устройствах на газопроводах;</w:t>
      </w:r>
    </w:p>
    <w:p w:rsidR="008A2815" w:rsidRDefault="008A2815" w:rsidP="008A2815">
      <w:pPr>
        <w:pStyle w:val="ConsPlusNormal"/>
        <w:ind w:firstLine="539"/>
        <w:jc w:val="both"/>
      </w:pPr>
      <w:r>
        <w:t>сведения о наличии смежных коммуникаций, условиях прокладки;</w:t>
      </w:r>
    </w:p>
    <w:p w:rsidR="008A2815" w:rsidRDefault="008A2815" w:rsidP="008A2815">
      <w:pPr>
        <w:pStyle w:val="ConsPlusNormal"/>
        <w:ind w:firstLine="539"/>
        <w:jc w:val="both"/>
      </w:pPr>
      <w:r>
        <w:t>сведения о режимах работы и условиях эксплуатации;</w:t>
      </w:r>
    </w:p>
    <w:p w:rsidR="008A2815" w:rsidRDefault="008A2815" w:rsidP="008A2815">
      <w:pPr>
        <w:pStyle w:val="ConsPlusNormal"/>
        <w:ind w:firstLine="539"/>
        <w:jc w:val="both"/>
      </w:pPr>
      <w:r>
        <w:t>сведения о ранее проведенных технических обслуживаниях, диагностировании и ремонтных работах;</w:t>
      </w:r>
    </w:p>
    <w:p w:rsidR="008A2815" w:rsidRDefault="008A2815" w:rsidP="008A2815">
      <w:pPr>
        <w:pStyle w:val="ConsPlusNormal"/>
        <w:ind w:firstLine="539"/>
        <w:jc w:val="both"/>
      </w:pPr>
      <w:r>
        <w:t>сведения о повреждениях, неисправностях и причинах их возникновения.</w:t>
      </w:r>
    </w:p>
    <w:p w:rsidR="008A2815" w:rsidRDefault="008A2815" w:rsidP="00C27AB5">
      <w:pPr>
        <w:pStyle w:val="ConsPlusNormal"/>
        <w:ind w:firstLine="539"/>
        <w:jc w:val="both"/>
      </w:pPr>
      <w:r>
        <w:t>В случае отсутствия или неполной комплектности технической документации техническое диагностирование осуществляется с последующим занесением заказчиком характеристик оборудования в эксплуатационный паспорт по результатам технического диагностирования.</w:t>
      </w:r>
    </w:p>
    <w:p w:rsidR="00C27AB5" w:rsidRDefault="00C27AB5" w:rsidP="00C27AB5">
      <w:pPr>
        <w:pStyle w:val="ConsPlusNormal"/>
        <w:ind w:firstLine="540"/>
        <w:jc w:val="both"/>
      </w:pPr>
      <w:r>
        <w:t>Результаты анализа технической документации должны быть отражены в акте.</w:t>
      </w:r>
    </w:p>
    <w:p w:rsidR="008A2815" w:rsidRDefault="00C27AB5" w:rsidP="008A2815">
      <w:pPr>
        <w:pStyle w:val="ConsPlusNormal"/>
        <w:ind w:firstLine="540"/>
        <w:jc w:val="both"/>
      </w:pPr>
      <w:r>
        <w:t>Пункт 17 Правил 613 гласит: «</w:t>
      </w:r>
      <w:r w:rsidR="008A2815">
        <w:t>При определении условий эксплуатации внутридомового и (или) внутриквартирного газового оборудования должно быть выявлено:</w:t>
      </w:r>
    </w:p>
    <w:p w:rsidR="008A2815" w:rsidRDefault="008A2815" w:rsidP="008A2815">
      <w:pPr>
        <w:pStyle w:val="ConsPlusNormal"/>
        <w:ind w:firstLine="540"/>
        <w:jc w:val="both"/>
      </w:pPr>
      <w:r>
        <w:t>соответствие либо несоответствие условий эксплуатации оборудования проектной и действующей нормативной документации;</w:t>
      </w:r>
    </w:p>
    <w:p w:rsidR="008A2815" w:rsidRDefault="008A2815" w:rsidP="008A2815">
      <w:pPr>
        <w:pStyle w:val="ConsPlusNormal"/>
        <w:ind w:firstLine="540"/>
        <w:jc w:val="both"/>
      </w:pPr>
      <w:r>
        <w:t>условия расположения внутридомового и (или) внутриквартирного газового оборудования;</w:t>
      </w:r>
    </w:p>
    <w:p w:rsidR="008A2815" w:rsidRDefault="008A2815" w:rsidP="008A2815">
      <w:pPr>
        <w:pStyle w:val="ConsPlusNormal"/>
        <w:ind w:firstLine="540"/>
        <w:jc w:val="both"/>
      </w:pPr>
      <w:r>
        <w:t>наличие смежных коммуникаций;</w:t>
      </w:r>
    </w:p>
    <w:p w:rsidR="008A2815" w:rsidRDefault="008A2815" w:rsidP="008A2815">
      <w:pPr>
        <w:pStyle w:val="ConsPlusNormal"/>
        <w:ind w:firstLine="540"/>
        <w:jc w:val="both"/>
      </w:pPr>
      <w:r>
        <w:t>наличие агрессивных сред;</w:t>
      </w:r>
    </w:p>
    <w:p w:rsidR="008A2815" w:rsidRDefault="008A2815" w:rsidP="008A2815">
      <w:pPr>
        <w:pStyle w:val="ConsPlusNormal"/>
        <w:ind w:firstLine="540"/>
        <w:jc w:val="both"/>
      </w:pPr>
      <w:r>
        <w:t>наличие переходов через строительные конструкции;</w:t>
      </w:r>
    </w:p>
    <w:p w:rsidR="008A2815" w:rsidRDefault="008A2815" w:rsidP="008A2815">
      <w:pPr>
        <w:pStyle w:val="ConsPlusNormal"/>
        <w:ind w:firstLine="540"/>
        <w:jc w:val="both"/>
      </w:pPr>
      <w:r>
        <w:lastRenderedPageBreak/>
        <w:t>наличие тяги в дымовых</w:t>
      </w:r>
      <w:r w:rsidR="00DA24C8">
        <w:t xml:space="preserve"> (разрежённость</w:t>
      </w:r>
      <w:bookmarkStart w:id="0" w:name="_GoBack"/>
      <w:bookmarkEnd w:id="0"/>
      <w:r w:rsidR="00DA24C8">
        <w:t>)</w:t>
      </w:r>
      <w:r>
        <w:t xml:space="preserve"> и вентиляционных каналах</w:t>
      </w:r>
      <w:r w:rsidR="00DA24C8">
        <w:t xml:space="preserve"> (воздухообмен).</w:t>
      </w:r>
    </w:p>
    <w:p w:rsidR="008A2815" w:rsidRDefault="008A2815" w:rsidP="008A2815">
      <w:pPr>
        <w:pStyle w:val="ConsPlusNormal"/>
        <w:ind w:firstLine="540"/>
        <w:jc w:val="both"/>
      </w:pPr>
      <w:r>
        <w:t>Результаты анализа условий эксплуатации внутридомового и (или) внутриквартирного газового оборудования должны быть отражены в акте.</w:t>
      </w:r>
      <w:r w:rsidR="00C27AB5">
        <w:t>»</w:t>
      </w:r>
    </w:p>
    <w:p w:rsidR="00C27AB5" w:rsidRDefault="00C27AB5" w:rsidP="00C27AB5">
      <w:pPr>
        <w:pStyle w:val="ConsPlusNormal"/>
        <w:spacing w:before="240"/>
        <w:ind w:firstLine="540"/>
        <w:jc w:val="both"/>
      </w:pPr>
      <w:r>
        <w:t xml:space="preserve">Перечень параметров технического состояния, методы контроля и выявляемые при техническом диагностировании неисправности на конкретные объекты внутридомового и (или) внутриквартирного газового оборудования приведены в </w:t>
      </w:r>
      <w:hyperlink w:anchor="Par160" w:tooltip="ПЕРЕЧЕНЬ" w:history="1">
        <w:r>
          <w:rPr>
            <w:color w:val="0000FF"/>
          </w:rPr>
          <w:t>приложении N 2</w:t>
        </w:r>
      </w:hyperlink>
      <w:r>
        <w:t xml:space="preserve"> к Правилам 613.</w:t>
      </w:r>
    </w:p>
    <w:p w:rsidR="00A572E5" w:rsidRDefault="00C27AB5" w:rsidP="008A2815">
      <w:pPr>
        <w:pStyle w:val="ConsPlusNormal"/>
        <w:ind w:firstLine="539"/>
        <w:jc w:val="both"/>
      </w:pPr>
      <w:r>
        <w:t>Результат анализа технической документации, результат анализа условий эксплуатации внутридомового и (или) внутриквартирного газового оборудования</w:t>
      </w:r>
      <w:r w:rsidR="00A572E5">
        <w:t xml:space="preserve"> отражаются в актах.</w:t>
      </w:r>
    </w:p>
    <w:p w:rsidR="008A2815" w:rsidRPr="008A2815" w:rsidRDefault="00C27AB5" w:rsidP="008A2815">
      <w:pPr>
        <w:pStyle w:val="ConsPlusNormal"/>
        <w:ind w:firstLine="539"/>
        <w:jc w:val="both"/>
      </w:pPr>
      <w:r>
        <w:t xml:space="preserve"> </w:t>
      </w:r>
      <w:r w:rsidR="00A572E5">
        <w:t>Р</w:t>
      </w:r>
      <w:r>
        <w:t>езультаты исследования методами неразрушающего контроля отражаются в актах</w:t>
      </w:r>
      <w:r w:rsidR="00A572E5">
        <w:t xml:space="preserve">, составляемых организацией, </w:t>
      </w:r>
      <w:r w:rsidR="00A572E5" w:rsidRPr="00C006BD">
        <w:rPr>
          <w:rFonts w:eastAsia="Times New Roman"/>
        </w:rPr>
        <w:t>осуществляющ</w:t>
      </w:r>
      <w:r w:rsidR="00A572E5">
        <w:rPr>
          <w:rFonts w:eastAsia="Times New Roman"/>
        </w:rPr>
        <w:t>ей</w:t>
      </w:r>
      <w:r w:rsidR="00A572E5" w:rsidRPr="00C006BD">
        <w:rPr>
          <w:rFonts w:eastAsia="Times New Roman"/>
        </w:rPr>
        <w:t xml:space="preserve"> работы по техническому диагностированию </w:t>
      </w:r>
      <w:r w:rsidR="00A572E5">
        <w:rPr>
          <w:rFonts w:eastAsia="Times New Roman"/>
        </w:rPr>
        <w:t>ВДГО</w:t>
      </w:r>
      <w:r>
        <w:t>.</w:t>
      </w:r>
      <w:r w:rsidR="00A572E5">
        <w:t xml:space="preserve"> По каждому методу исследования составляется отдельный акт.</w:t>
      </w:r>
    </w:p>
    <w:p w:rsidR="00A572E5" w:rsidRDefault="00A572E5" w:rsidP="008A2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10D" w:rsidRDefault="00C27AB5" w:rsidP="008A2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акт 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информацию об объекте контроля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неразрушающего контроля</w:t>
      </w:r>
      <w:r w:rsidR="00A5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серийные или иные идентификационные номера и дату поверки</w:t>
      </w:r>
      <w:r w:rsidR="00516D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6E1C"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браковочные критерии, персонал, проводивший контроль, д</w:t>
      </w:r>
      <w:r w:rsid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 и место проведения контроля.</w:t>
      </w:r>
    </w:p>
    <w:p w:rsidR="00516D5C" w:rsidRDefault="00516D5C" w:rsidP="008A2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5C" w:rsidRDefault="00516D5C" w:rsidP="00516D5C">
      <w:pPr>
        <w:pStyle w:val="ConsPlusNormal"/>
        <w:ind w:firstLine="540"/>
        <w:jc w:val="both"/>
      </w:pPr>
      <w:r>
        <w:rPr>
          <w:rFonts w:eastAsia="Times New Roman"/>
        </w:rPr>
        <w:t xml:space="preserve">3.2. </w:t>
      </w:r>
      <w:r>
        <w:t xml:space="preserve">При анализе результатов технического диагностирования </w:t>
      </w:r>
      <w:r w:rsidR="00793930">
        <w:t>ВДГО</w:t>
      </w:r>
      <w:r>
        <w:t xml:space="preserve"> необходимо учитывать:</w:t>
      </w:r>
    </w:p>
    <w:p w:rsidR="00516D5C" w:rsidRDefault="00516D5C" w:rsidP="00516D5C">
      <w:pPr>
        <w:pStyle w:val="ConsPlusNormal"/>
        <w:ind w:firstLine="539"/>
        <w:jc w:val="both"/>
      </w:pPr>
      <w:r>
        <w:t>наличие неисправностей и их влияние на техническое состояние оборудования;</w:t>
      </w:r>
    </w:p>
    <w:p w:rsidR="00516D5C" w:rsidRDefault="00516D5C" w:rsidP="00793930">
      <w:pPr>
        <w:pStyle w:val="ConsPlusNormal"/>
        <w:ind w:firstLine="539"/>
        <w:jc w:val="both"/>
      </w:pPr>
      <w:r>
        <w:t>изменение параметров технического состояния оборудования в сравнении с параметрами технического состояния при приемке в эксплуатацию или по результатам предыдущего технического диагностирования;</w:t>
      </w:r>
    </w:p>
    <w:p w:rsidR="00516D5C" w:rsidRDefault="00516D5C" w:rsidP="00793930">
      <w:pPr>
        <w:pStyle w:val="ConsPlusNormal"/>
        <w:ind w:firstLine="539"/>
        <w:jc w:val="both"/>
      </w:pPr>
      <w:r>
        <w:t>влияние условий эксплуатации на возникновение неисправностей газового оборудования.</w:t>
      </w:r>
    </w:p>
    <w:p w:rsidR="00793930" w:rsidRDefault="00793930" w:rsidP="00793930">
      <w:pPr>
        <w:pStyle w:val="ConsPlusNormal"/>
        <w:ind w:firstLine="540"/>
        <w:jc w:val="both"/>
      </w:pPr>
      <w:r>
        <w:t xml:space="preserve">По результатам анализа результатов технического диагностирования ВДГО, организация, </w:t>
      </w:r>
      <w:r w:rsidRPr="00C006BD">
        <w:rPr>
          <w:rFonts w:eastAsia="Times New Roman"/>
        </w:rPr>
        <w:t>осуществляющ</w:t>
      </w:r>
      <w:r>
        <w:rPr>
          <w:rFonts w:eastAsia="Times New Roman"/>
        </w:rPr>
        <w:t>ая</w:t>
      </w:r>
      <w:r w:rsidRPr="00C006BD">
        <w:rPr>
          <w:rFonts w:eastAsia="Times New Roman"/>
        </w:rPr>
        <w:t xml:space="preserve"> работы по техническому диагностированию </w:t>
      </w:r>
      <w:r>
        <w:rPr>
          <w:rFonts w:eastAsia="Times New Roman"/>
        </w:rPr>
        <w:t>ВДГО</w:t>
      </w:r>
      <w:r>
        <w:t xml:space="preserve"> выдает рекомендации по обеспечению безопасной эксплуатации внутридомового и (или) внутриквартирного газового оборудования указываются обоснованные меры по снижению возможности возникновения аварий, носящие технический и (или) организационный характер и включающие в себя:</w:t>
      </w:r>
    </w:p>
    <w:p w:rsidR="00793930" w:rsidRDefault="00793930" w:rsidP="00793930">
      <w:pPr>
        <w:pStyle w:val="ConsPlusNormal"/>
        <w:ind w:firstLine="540"/>
        <w:jc w:val="both"/>
      </w:pPr>
      <w:r>
        <w:t>мероприятия по обеспечению надежной и безопасной эксплуатации;</w:t>
      </w:r>
    </w:p>
    <w:p w:rsidR="00793930" w:rsidRDefault="00793930" w:rsidP="00793930">
      <w:pPr>
        <w:pStyle w:val="ConsPlusNormal"/>
        <w:ind w:firstLine="540"/>
        <w:jc w:val="both"/>
      </w:pPr>
      <w:r>
        <w:t>мероприятия по ремонту газопроводов и газового оборудования;</w:t>
      </w:r>
    </w:p>
    <w:p w:rsidR="00793930" w:rsidRDefault="00793930" w:rsidP="00793930">
      <w:pPr>
        <w:pStyle w:val="ConsPlusNormal"/>
        <w:ind w:firstLine="540"/>
        <w:jc w:val="both"/>
      </w:pPr>
      <w:r>
        <w:t>периодичность проведения технического обслуживания внутридомового и (или) внутриквартирного газового оборудования.</w:t>
      </w:r>
    </w:p>
    <w:p w:rsidR="00516D5C" w:rsidRDefault="00516D5C" w:rsidP="007939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5C" w:rsidRDefault="00793930" w:rsidP="007939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51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проведения комплекса работ по техническому диагностированию оформляется </w:t>
      </w:r>
      <w:r w:rsidR="00516D5C" w:rsidRPr="0051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организацией, </w:t>
      </w:r>
      <w:r w:rsidR="00516D5C"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</w:t>
      </w:r>
      <w:r w:rsidR="00516D5C" w:rsidRPr="00516D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16D5C"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техническому диагностированию </w:t>
      </w:r>
      <w:r w:rsidR="00516D5C" w:rsidRPr="00516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ВДГО</w:t>
      </w:r>
      <w:r w:rsidR="0051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Заключения по результатам технического диагностирования внутр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идомового газового оборудования (далее – Заключение).</w:t>
      </w:r>
    </w:p>
    <w:p w:rsidR="00793930" w:rsidRDefault="00793930" w:rsidP="007939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утверждается руководителем </w:t>
      </w:r>
      <w:r w:rsidRPr="00793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</w:t>
      </w:r>
      <w:r w:rsidRPr="0079393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0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техническому диагностированию </w:t>
      </w:r>
      <w:r w:rsidRPr="00793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930" w:rsidRDefault="00793930" w:rsidP="00793930">
      <w:pPr>
        <w:pStyle w:val="ConsPlusNormal"/>
        <w:ind w:firstLine="539"/>
        <w:jc w:val="both"/>
      </w:pPr>
      <w:r>
        <w:t>В соответствии с пунктом 23 Правил 613 в состав заключения должны быть включены следующие разделы:</w:t>
      </w:r>
    </w:p>
    <w:p w:rsidR="00793930" w:rsidRDefault="00793930" w:rsidP="00793930">
      <w:pPr>
        <w:pStyle w:val="ConsPlusNormal"/>
        <w:ind w:firstLine="539"/>
        <w:jc w:val="both"/>
      </w:pPr>
      <w:r>
        <w:t>выводы о допустимости дальнейшего использования внутридомового и (или) внутриквартирного газового оборудования;</w:t>
      </w:r>
    </w:p>
    <w:p w:rsidR="00793930" w:rsidRDefault="00793930" w:rsidP="00793930">
      <w:pPr>
        <w:pStyle w:val="ConsPlusNormal"/>
        <w:ind w:firstLine="539"/>
        <w:jc w:val="both"/>
      </w:pPr>
      <w:r>
        <w:t>рекомендации по обеспечению безопасной эксплуатации внутридомового и (или) внутриквартирного газового оборудования;</w:t>
      </w:r>
    </w:p>
    <w:p w:rsidR="00793930" w:rsidRDefault="00793930" w:rsidP="00793930">
      <w:pPr>
        <w:pStyle w:val="ConsPlusNormal"/>
        <w:ind w:firstLine="539"/>
        <w:jc w:val="both"/>
      </w:pPr>
      <w:r>
        <w:t>приложения.</w:t>
      </w:r>
    </w:p>
    <w:p w:rsidR="00793930" w:rsidRDefault="00793930" w:rsidP="00793930">
      <w:pPr>
        <w:pStyle w:val="ConsPlusNormal"/>
        <w:ind w:firstLine="539"/>
        <w:jc w:val="both"/>
      </w:pPr>
    </w:p>
    <w:p w:rsidR="00793930" w:rsidRDefault="00793930" w:rsidP="00793930">
      <w:pPr>
        <w:pStyle w:val="ConsPlusNormal"/>
        <w:ind w:firstLine="540"/>
        <w:jc w:val="both"/>
      </w:pPr>
      <w:r>
        <w:t xml:space="preserve">Пункт 24 Правил 613 предусматривает перечень документов, которые должны быть включены в приложения в Заключению: </w:t>
      </w:r>
    </w:p>
    <w:p w:rsidR="00793930" w:rsidRDefault="00793930" w:rsidP="00793930">
      <w:pPr>
        <w:pStyle w:val="ConsPlusNormal"/>
        <w:ind w:firstLine="540"/>
        <w:jc w:val="both"/>
      </w:pPr>
      <w:r>
        <w:t>программа проведения технического диагностирования;</w:t>
      </w:r>
    </w:p>
    <w:p w:rsidR="00793930" w:rsidRDefault="00793930" w:rsidP="00793930">
      <w:pPr>
        <w:pStyle w:val="ConsPlusNormal"/>
        <w:ind w:firstLine="540"/>
        <w:jc w:val="both"/>
      </w:pPr>
      <w:r>
        <w:t>протоколы (акты) определения параметров технического состояния оборудования по результатам проведенного технического диагностирования;</w:t>
      </w:r>
    </w:p>
    <w:p w:rsidR="00793930" w:rsidRDefault="00793930" w:rsidP="00793930">
      <w:pPr>
        <w:pStyle w:val="ConsPlusNormal"/>
        <w:ind w:firstLine="540"/>
        <w:jc w:val="both"/>
      </w:pPr>
      <w:r>
        <w:t>дефектная ведомость по результатам технического диагностирования оборудования;</w:t>
      </w:r>
    </w:p>
    <w:p w:rsidR="00793930" w:rsidRDefault="00793930" w:rsidP="00793930">
      <w:pPr>
        <w:pStyle w:val="ConsPlusNormal"/>
        <w:ind w:firstLine="540"/>
        <w:jc w:val="both"/>
      </w:pPr>
      <w:r>
        <w:t>перечень используемой нормативной документации.</w:t>
      </w:r>
    </w:p>
    <w:p w:rsidR="0093588F" w:rsidRDefault="0093588F" w:rsidP="00793930">
      <w:pPr>
        <w:pStyle w:val="ConsPlusNormal"/>
        <w:ind w:firstLine="540"/>
        <w:jc w:val="both"/>
      </w:pPr>
    </w:p>
    <w:p w:rsidR="00F92C5D" w:rsidRDefault="00F92C5D" w:rsidP="00793930">
      <w:pPr>
        <w:pStyle w:val="ConsPlusNormal"/>
        <w:ind w:firstLine="540"/>
        <w:jc w:val="both"/>
      </w:pPr>
      <w:r>
        <w:t xml:space="preserve">В </w:t>
      </w:r>
      <w:r w:rsidR="0093588F">
        <w:t xml:space="preserve">месте с тем, поскольку раздел </w:t>
      </w:r>
      <w:r w:rsidR="0093588F">
        <w:rPr>
          <w:lang w:val="en-US"/>
        </w:rPr>
        <w:t>XI</w:t>
      </w:r>
      <w:r w:rsidR="0093588F" w:rsidRPr="0093588F">
        <w:t xml:space="preserve"> </w:t>
      </w:r>
      <w:r w:rsidR="0093588F">
        <w:t>Правил 410 предусматривает особые квалификационные требования к специалистам, проводящим работы по техническому диагностированию</w:t>
      </w:r>
      <w:r w:rsidR="0017551F">
        <w:t>, сведения о назначении специалистов (приказ по организации о назначении комиссии), подтверждение их квалификации (копии удостоверений), о наличии допуска к газоопасным работам должны быть включены в приложения к Заключению.</w:t>
      </w:r>
    </w:p>
    <w:p w:rsidR="0017551F" w:rsidRDefault="0017551F" w:rsidP="00793930">
      <w:pPr>
        <w:pStyle w:val="ConsPlusNormal"/>
        <w:ind w:firstLine="540"/>
        <w:jc w:val="both"/>
      </w:pPr>
    </w:p>
    <w:p w:rsidR="00005977" w:rsidRDefault="0017551F" w:rsidP="00C453B1">
      <w:pPr>
        <w:pStyle w:val="ConsPlusNormal"/>
        <w:ind w:firstLine="540"/>
        <w:jc w:val="both"/>
      </w:pPr>
      <w:r>
        <w:t>Кроме того, в приложения к Заключению целесообразно включать сведения о наличии/отсутствии допуска в помещения, где расположено внутридомовое газовое оборудование, а также самостоятельный перечень используемого при прове</w:t>
      </w:r>
      <w:r w:rsidR="00C453B1">
        <w:t>дении работ по техническому диагностированию оборудования, включая средства измерений.</w:t>
      </w:r>
    </w:p>
    <w:sectPr w:rsidR="00005977" w:rsidSect="0014461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94" w:rsidRDefault="00640D94" w:rsidP="0014461C">
      <w:pPr>
        <w:spacing w:after="0" w:line="240" w:lineRule="auto"/>
      </w:pPr>
      <w:r>
        <w:separator/>
      </w:r>
    </w:p>
  </w:endnote>
  <w:endnote w:type="continuationSeparator" w:id="0">
    <w:p w:rsidR="00640D94" w:rsidRDefault="00640D94" w:rsidP="0014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48689"/>
      <w:docPartObj>
        <w:docPartGallery w:val="Page Numbers (Bottom of Page)"/>
        <w:docPartUnique/>
      </w:docPartObj>
    </w:sdtPr>
    <w:sdtEndPr/>
    <w:sdtContent>
      <w:p w:rsidR="0014461C" w:rsidRDefault="0014461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7A9">
          <w:rPr>
            <w:noProof/>
          </w:rPr>
          <w:t>7</w:t>
        </w:r>
        <w:r>
          <w:fldChar w:fldCharType="end"/>
        </w:r>
      </w:p>
    </w:sdtContent>
  </w:sdt>
  <w:p w:rsidR="0014461C" w:rsidRDefault="001446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94" w:rsidRDefault="00640D94" w:rsidP="0014461C">
      <w:pPr>
        <w:spacing w:after="0" w:line="240" w:lineRule="auto"/>
      </w:pPr>
      <w:r>
        <w:separator/>
      </w:r>
    </w:p>
  </w:footnote>
  <w:footnote w:type="continuationSeparator" w:id="0">
    <w:p w:rsidR="00640D94" w:rsidRDefault="00640D94" w:rsidP="00144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D7"/>
    <w:rsid w:val="00005977"/>
    <w:rsid w:val="00022BD7"/>
    <w:rsid w:val="0014461C"/>
    <w:rsid w:val="0017551F"/>
    <w:rsid w:val="00191DCE"/>
    <w:rsid w:val="001E79EA"/>
    <w:rsid w:val="0027386B"/>
    <w:rsid w:val="0034380F"/>
    <w:rsid w:val="00493F92"/>
    <w:rsid w:val="00510839"/>
    <w:rsid w:val="00516D5C"/>
    <w:rsid w:val="00640D94"/>
    <w:rsid w:val="006C09E5"/>
    <w:rsid w:val="00772A35"/>
    <w:rsid w:val="00793930"/>
    <w:rsid w:val="00825FE3"/>
    <w:rsid w:val="00895467"/>
    <w:rsid w:val="008A2815"/>
    <w:rsid w:val="008F5FC3"/>
    <w:rsid w:val="0093588F"/>
    <w:rsid w:val="00A46E1C"/>
    <w:rsid w:val="00A572E5"/>
    <w:rsid w:val="00B33932"/>
    <w:rsid w:val="00B36D25"/>
    <w:rsid w:val="00B61F95"/>
    <w:rsid w:val="00BD210D"/>
    <w:rsid w:val="00C006BD"/>
    <w:rsid w:val="00C27AB5"/>
    <w:rsid w:val="00C453B1"/>
    <w:rsid w:val="00D24B63"/>
    <w:rsid w:val="00D364D3"/>
    <w:rsid w:val="00DA24C8"/>
    <w:rsid w:val="00E366B1"/>
    <w:rsid w:val="00E429C7"/>
    <w:rsid w:val="00E5377C"/>
    <w:rsid w:val="00F92C5D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7E9D-98C6-4E3A-8653-B85E252C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22B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022B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22B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22BD7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022B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61C"/>
  </w:style>
  <w:style w:type="paragraph" w:styleId="aa">
    <w:name w:val="footer"/>
    <w:basedOn w:val="a"/>
    <w:link w:val="ab"/>
    <w:uiPriority w:val="99"/>
    <w:unhideWhenUsed/>
    <w:rsid w:val="0014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61C"/>
  </w:style>
  <w:style w:type="paragraph" w:customStyle="1" w:styleId="ConsPlusNormal">
    <w:name w:val="ConsPlusNormal"/>
    <w:rsid w:val="00493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2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egida24</dc:creator>
  <cp:keywords/>
  <dc:description/>
  <cp:lastModifiedBy>Андрей Михальчук (Эгида)</cp:lastModifiedBy>
  <cp:revision>2</cp:revision>
  <dcterms:created xsi:type="dcterms:W3CDTF">2020-03-02T11:25:00Z</dcterms:created>
  <dcterms:modified xsi:type="dcterms:W3CDTF">2020-03-02T11:25:00Z</dcterms:modified>
</cp:coreProperties>
</file>